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2732A5"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CF" w:rsidRDefault="003629CF"/>
    <w:p w:rsidR="00BD76B8" w:rsidRPr="00413225" w:rsidRDefault="00BD76B8" w:rsidP="00BD76B8">
      <w:pPr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413225">
        <w:rPr>
          <w:rFonts w:ascii="Times New Roman" w:hAnsi="Times New Roman" w:cs="Times New Roman"/>
          <w:b/>
          <w:sz w:val="24"/>
          <w:szCs w:val="24"/>
        </w:rPr>
        <w:tab/>
        <w:t>Contact:</w:t>
      </w:r>
      <w:r w:rsidRPr="00413225">
        <w:rPr>
          <w:rFonts w:ascii="Times New Roman" w:hAnsi="Times New Roman" w:cs="Times New Roman"/>
          <w:sz w:val="24"/>
          <w:szCs w:val="24"/>
        </w:rPr>
        <w:tab/>
        <w:t>Sheryl Barr</w:t>
      </w:r>
    </w:p>
    <w:p w:rsidR="00BD76B8" w:rsidRPr="00413225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sz w:val="24"/>
          <w:szCs w:val="24"/>
        </w:rPr>
        <w:t>Marketing Analyst</w:t>
      </w:r>
    </w:p>
    <w:p w:rsidR="00BD76B8" w:rsidRPr="00413225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sz w:val="24"/>
          <w:szCs w:val="24"/>
        </w:rPr>
        <w:t>609-528-3884</w:t>
      </w:r>
    </w:p>
    <w:p w:rsidR="00BD76B8" w:rsidRPr="00413225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sz w:val="24"/>
          <w:szCs w:val="24"/>
        </w:rPr>
        <w:t>sheryl.barr@rtspecialty.com</w:t>
      </w:r>
    </w:p>
    <w:p w:rsidR="00BD76B8" w:rsidRPr="00413225" w:rsidRDefault="00BD76B8" w:rsidP="00BD76B8">
      <w:pPr>
        <w:rPr>
          <w:rFonts w:ascii="Times New Roman" w:hAnsi="Times New Roman" w:cs="Times New Roman"/>
          <w:sz w:val="24"/>
          <w:szCs w:val="24"/>
        </w:rPr>
      </w:pPr>
    </w:p>
    <w:p w:rsidR="00EB3B73" w:rsidRPr="00413225" w:rsidRDefault="00EB3B73" w:rsidP="00D37DFF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13225">
        <w:rPr>
          <w:b/>
          <w:color w:val="000000"/>
          <w:sz w:val="26"/>
          <w:szCs w:val="26"/>
        </w:rPr>
        <w:t>David Slaugenhoup of</w:t>
      </w:r>
      <w:r w:rsidR="00BB30AF" w:rsidRPr="00413225">
        <w:rPr>
          <w:b/>
          <w:sz w:val="26"/>
          <w:szCs w:val="26"/>
        </w:rPr>
        <w:t xml:space="preserve"> RT New Day</w:t>
      </w:r>
      <w:r w:rsidRPr="00413225">
        <w:rPr>
          <w:b/>
          <w:color w:val="000000"/>
          <w:sz w:val="26"/>
          <w:szCs w:val="26"/>
        </w:rPr>
        <w:t xml:space="preserve"> to </w:t>
      </w:r>
      <w:r w:rsidR="00D37DFF" w:rsidRPr="00413225">
        <w:rPr>
          <w:b/>
          <w:color w:val="000000"/>
          <w:sz w:val="26"/>
          <w:szCs w:val="26"/>
        </w:rPr>
        <w:t>Address</w:t>
      </w:r>
    </w:p>
    <w:p w:rsidR="00D37DFF" w:rsidRPr="00413225" w:rsidRDefault="00D37DFF" w:rsidP="00D37D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25">
        <w:rPr>
          <w:rFonts w:ascii="Times New Roman" w:hAnsi="Times New Roman" w:cs="Times New Roman"/>
          <w:b/>
          <w:sz w:val="26"/>
          <w:szCs w:val="26"/>
        </w:rPr>
        <w:t xml:space="preserve">Construction Claims &amp; Litigation Strategies at </w:t>
      </w:r>
      <w:proofErr w:type="spellStart"/>
      <w:r w:rsidRPr="00413225">
        <w:rPr>
          <w:rFonts w:ascii="Times New Roman" w:hAnsi="Times New Roman" w:cs="Times New Roman"/>
          <w:b/>
          <w:sz w:val="26"/>
          <w:szCs w:val="26"/>
        </w:rPr>
        <w:t>ExecuSummit</w:t>
      </w:r>
      <w:proofErr w:type="spellEnd"/>
    </w:p>
    <w:p w:rsidR="0065550A" w:rsidRPr="00413225" w:rsidRDefault="0065550A" w:rsidP="00D37DF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37DFF" w:rsidRPr="00413225" w:rsidRDefault="00BD76B8" w:rsidP="00D37DFF">
      <w:pPr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Hamilton, New Jersey (</w:t>
      </w:r>
      <w:r w:rsidR="0041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</w:t>
      </w:r>
      <w:r w:rsidR="00D37DFF" w:rsidRPr="0041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4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41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2018) –</w:t>
      </w:r>
      <w:r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50A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>David Slaugenhoup</w:t>
      </w:r>
      <w:r w:rsidR="0076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RT New Day</w:t>
      </w:r>
      <w:r w:rsidR="0065550A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senior consultant in </w:t>
      </w:r>
      <w:r w:rsidR="00445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Specialty’s </w:t>
      </w:r>
      <w:r w:rsidR="0065550A" w:rsidRPr="0041322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National Environmental and Construction Professional Liability Practice</w:t>
      </w:r>
      <w:r w:rsidR="0065550A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>, will</w:t>
      </w:r>
      <w:r w:rsidR="00D37DFF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attendees navigate today’s coverage options at the </w:t>
      </w:r>
      <w:r w:rsidR="00D764DE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764DE" w:rsidRPr="00413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D764DE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CB0" w:rsidRPr="00413225">
        <w:rPr>
          <w:rFonts w:ascii="Times New Roman" w:hAnsi="Times New Roman" w:cs="Times New Roman"/>
          <w:sz w:val="24"/>
          <w:szCs w:val="24"/>
        </w:rPr>
        <w:t>Annual</w:t>
      </w:r>
      <w:r w:rsidR="00D37DFF" w:rsidRPr="00413225">
        <w:rPr>
          <w:rFonts w:ascii="Times New Roman" w:hAnsi="Times New Roman" w:cs="Times New Roman"/>
          <w:sz w:val="24"/>
          <w:szCs w:val="24"/>
        </w:rPr>
        <w:t xml:space="preserve"> Construction Defect, Claims &amp; Litigation Strategies </w:t>
      </w:r>
      <w:proofErr w:type="spellStart"/>
      <w:r w:rsidR="00D37DFF" w:rsidRPr="00413225">
        <w:rPr>
          <w:rFonts w:ascii="Times New Roman" w:hAnsi="Times New Roman" w:cs="Times New Roman"/>
          <w:sz w:val="24"/>
          <w:szCs w:val="24"/>
        </w:rPr>
        <w:t>ExecuSummit</w:t>
      </w:r>
      <w:proofErr w:type="spellEnd"/>
      <w:r w:rsidR="00D37DFF" w:rsidRPr="00413225">
        <w:rPr>
          <w:rFonts w:ascii="Times New Roman" w:hAnsi="Times New Roman" w:cs="Times New Roman"/>
          <w:sz w:val="24"/>
          <w:szCs w:val="24"/>
        </w:rPr>
        <w:t xml:space="preserve"> to be held </w:t>
      </w:r>
      <w:r w:rsidR="00BB30AF" w:rsidRPr="00413225">
        <w:rPr>
          <w:rFonts w:ascii="Times New Roman" w:hAnsi="Times New Roman" w:cs="Times New Roman"/>
          <w:sz w:val="24"/>
          <w:szCs w:val="24"/>
        </w:rPr>
        <w:t xml:space="preserve">from December 4 – 5 </w:t>
      </w:r>
      <w:r w:rsidR="00D37DFF" w:rsidRPr="00413225">
        <w:rPr>
          <w:rFonts w:ascii="Times New Roman" w:hAnsi="Times New Roman" w:cs="Times New Roman"/>
          <w:sz w:val="24"/>
          <w:szCs w:val="24"/>
        </w:rPr>
        <w:t>at the Mohegan Sun Resort &amp; Convention Center in Uncasville, CT.</w:t>
      </w:r>
    </w:p>
    <w:p w:rsidR="00D37DFF" w:rsidRPr="00413225" w:rsidRDefault="00D37DFF" w:rsidP="00D37DFF">
      <w:pPr>
        <w:rPr>
          <w:rFonts w:ascii="Times New Roman" w:hAnsi="Times New Roman" w:cs="Times New Roman"/>
          <w:sz w:val="24"/>
          <w:szCs w:val="24"/>
        </w:rPr>
      </w:pPr>
    </w:p>
    <w:p w:rsidR="0021505E" w:rsidRPr="00413225" w:rsidRDefault="00D37DFF" w:rsidP="008667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3225">
        <w:rPr>
          <w:rFonts w:ascii="Times New Roman" w:hAnsi="Times New Roman" w:cs="Times New Roman"/>
          <w:sz w:val="24"/>
          <w:szCs w:val="24"/>
        </w:rPr>
        <w:t xml:space="preserve">During the December 4 panel titled </w:t>
      </w:r>
      <w:r w:rsidR="00CC7980" w:rsidRPr="00413225">
        <w:rPr>
          <w:rFonts w:ascii="Times New Roman" w:hAnsi="Times New Roman" w:cs="Times New Roman"/>
          <w:sz w:val="24"/>
          <w:szCs w:val="24"/>
        </w:rPr>
        <w:t xml:space="preserve">“What’s Hot in Coverage: A Survey of the Latest and Greatest in Construction Coverage,” </w:t>
      </w:r>
      <w:r w:rsidR="0021505E" w:rsidRPr="00413225">
        <w:rPr>
          <w:rFonts w:ascii="Times New Roman" w:hAnsi="Times New Roman" w:cs="Times New Roman"/>
          <w:sz w:val="24"/>
          <w:szCs w:val="24"/>
        </w:rPr>
        <w:t xml:space="preserve">Slaugenhoup will </w:t>
      </w:r>
      <w:r w:rsidR="00364CB2">
        <w:rPr>
          <w:rFonts w:ascii="Times New Roman" w:hAnsi="Times New Roman" w:cs="Times New Roman"/>
          <w:sz w:val="24"/>
          <w:szCs w:val="24"/>
        </w:rPr>
        <w:t>provide an overview of current coverages available for cont</w:t>
      </w:r>
      <w:r w:rsidR="00455D6A">
        <w:rPr>
          <w:rFonts w:ascii="Times New Roman" w:hAnsi="Times New Roman" w:cs="Times New Roman"/>
          <w:sz w:val="24"/>
          <w:szCs w:val="24"/>
        </w:rPr>
        <w:t>r</w:t>
      </w:r>
      <w:r w:rsidR="00364CB2">
        <w:rPr>
          <w:rFonts w:ascii="Times New Roman" w:hAnsi="Times New Roman" w:cs="Times New Roman"/>
          <w:sz w:val="24"/>
          <w:szCs w:val="24"/>
        </w:rPr>
        <w:t xml:space="preserve">actors, specialty trades and owner/developers.  </w:t>
      </w:r>
      <w:r w:rsidR="0021505E" w:rsidRPr="00413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792A" w:rsidRPr="00413225" w:rsidRDefault="001F792A" w:rsidP="00CC7980">
      <w:pPr>
        <w:rPr>
          <w:rFonts w:ascii="Times New Roman" w:hAnsi="Times New Roman" w:cs="Times New Roman"/>
          <w:b/>
          <w:sz w:val="24"/>
          <w:szCs w:val="24"/>
        </w:rPr>
      </w:pPr>
    </w:p>
    <w:p w:rsidR="001F792A" w:rsidRPr="00413225" w:rsidRDefault="001F792A" w:rsidP="001F7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3225">
        <w:rPr>
          <w:rFonts w:ascii="Times New Roman" w:hAnsi="Times New Roman" w:cs="Times New Roman"/>
          <w:color w:val="000000"/>
          <w:sz w:val="24"/>
          <w:szCs w:val="24"/>
        </w:rPr>
        <w:t xml:space="preserve">For the past five years, </w:t>
      </w:r>
      <w:r w:rsidR="00364CB2" w:rsidRPr="00413225">
        <w:rPr>
          <w:rFonts w:ascii="Times New Roman" w:hAnsi="Times New Roman" w:cs="Times New Roman"/>
          <w:color w:val="000000"/>
          <w:sz w:val="24"/>
          <w:szCs w:val="24"/>
        </w:rPr>
        <w:t>Slaugenhoup</w:t>
      </w:r>
      <w:r w:rsidRPr="00413225">
        <w:rPr>
          <w:rFonts w:ascii="Times New Roman" w:hAnsi="Times New Roman" w:cs="Times New Roman"/>
          <w:color w:val="000000"/>
          <w:sz w:val="24"/>
          <w:szCs w:val="24"/>
        </w:rPr>
        <w:t xml:space="preserve"> has worked with RT</w:t>
      </w:r>
      <w:r w:rsidR="0041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CB2">
        <w:rPr>
          <w:rFonts w:ascii="Times New Roman" w:hAnsi="Times New Roman" w:cs="Times New Roman"/>
          <w:color w:val="000000"/>
          <w:sz w:val="24"/>
          <w:szCs w:val="24"/>
        </w:rPr>
        <w:t>New Day’s construction a</w:t>
      </w:r>
      <w:r w:rsidRPr="00413225">
        <w:rPr>
          <w:rFonts w:ascii="Times New Roman" w:hAnsi="Times New Roman" w:cs="Times New Roman"/>
          <w:color w:val="000000"/>
          <w:sz w:val="24"/>
          <w:szCs w:val="24"/>
        </w:rPr>
        <w:t xml:space="preserve">nd commercial real estate clients to effectively manage wide-ranging environmental and construction-related professional liability risks. He has previously spoken at </w:t>
      </w:r>
      <w:r w:rsidR="004132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413225">
        <w:rPr>
          <w:rFonts w:ascii="Times New Roman" w:hAnsi="Times New Roman" w:cs="Times New Roman"/>
          <w:color w:val="000000"/>
          <w:sz w:val="24"/>
          <w:szCs w:val="24"/>
        </w:rPr>
        <w:t xml:space="preserve">conferences of the Associated General Contractors (AGC) and Design Build Institute of America (DBIA) on topics ranging from environmental to contractor’s professional liability risks. </w:t>
      </w:r>
    </w:p>
    <w:p w:rsidR="00BB30AF" w:rsidRPr="00413225" w:rsidRDefault="00BB30AF" w:rsidP="001F79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3573" w:rsidRPr="00413225" w:rsidRDefault="00393573" w:rsidP="00393573">
      <w:pPr>
        <w:rPr>
          <w:rFonts w:ascii="Times New Roman" w:hAnsi="Times New Roman" w:cs="Times New Roman"/>
          <w:sz w:val="24"/>
          <w:szCs w:val="24"/>
        </w:rPr>
      </w:pPr>
      <w:r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more information </w:t>
      </w:r>
      <w:r w:rsidR="00EF2EB7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the </w:t>
      </w:r>
      <w:r w:rsidR="00413225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13225" w:rsidRPr="00413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413225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225" w:rsidRPr="00413225">
        <w:rPr>
          <w:rFonts w:ascii="Times New Roman" w:hAnsi="Times New Roman" w:cs="Times New Roman"/>
          <w:sz w:val="24"/>
          <w:szCs w:val="24"/>
        </w:rPr>
        <w:t xml:space="preserve">Annual Construction Defect, Claims &amp; Litigation Strategies </w:t>
      </w:r>
      <w:proofErr w:type="spellStart"/>
      <w:r w:rsidR="00413225" w:rsidRPr="00413225">
        <w:rPr>
          <w:rFonts w:ascii="Times New Roman" w:hAnsi="Times New Roman" w:cs="Times New Roman"/>
          <w:sz w:val="24"/>
          <w:szCs w:val="24"/>
        </w:rPr>
        <w:t>ExecuSummit</w:t>
      </w:r>
      <w:proofErr w:type="spellEnd"/>
      <w:r w:rsidR="00413225" w:rsidRPr="0041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</w:t>
      </w:r>
      <w:r w:rsidR="00F20D8B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visit </w:t>
      </w:r>
      <w:hyperlink r:id="rId9" w:history="1">
        <w:r w:rsidR="00F20D8B" w:rsidRPr="0041322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http://www.constructiondefectclaimsconference.com/</w:t>
        </w:r>
      </w:hyperlink>
      <w:r w:rsidR="00F20D8B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B727E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6A37A4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contact RT</w:t>
      </w:r>
      <w:r w:rsidR="00934B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New Day </w:t>
      </w:r>
      <w:r w:rsidR="006A37A4" w:rsidRPr="00413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10" w:history="1">
        <w:r w:rsidRPr="00413225">
          <w:rPr>
            <w:rStyle w:val="Hyperlink"/>
            <w:rFonts w:ascii="Times New Roman" w:hAnsi="Times New Roman" w:cs="Times New Roman"/>
            <w:sz w:val="24"/>
            <w:szCs w:val="24"/>
          </w:rPr>
          <w:t>newday.rtspecialty.com</w:t>
        </w:r>
      </w:hyperlink>
      <w:r w:rsidR="006A37A4" w:rsidRPr="00413225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Pr="00413225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="006A37A4" w:rsidRPr="00413225">
        <w:rPr>
          <w:rFonts w:ascii="Times New Roman" w:hAnsi="Times New Roman" w:cs="Times New Roman"/>
          <w:sz w:val="24"/>
          <w:szCs w:val="24"/>
        </w:rPr>
        <w:t>at</w:t>
      </w:r>
      <w:r w:rsidRPr="00413225">
        <w:rPr>
          <w:rFonts w:ascii="Times New Roman" w:hAnsi="Times New Roman" w:cs="Times New Roman"/>
          <w:sz w:val="24"/>
          <w:szCs w:val="24"/>
        </w:rPr>
        <w:t xml:space="preserve"> 609-298-3516.</w:t>
      </w:r>
    </w:p>
    <w:p w:rsidR="00393573" w:rsidRPr="00413225" w:rsidRDefault="00393573" w:rsidP="0039357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76B8" w:rsidRPr="00413225" w:rsidRDefault="00BD76B8" w:rsidP="00BD76B8">
      <w:pPr>
        <w:rPr>
          <w:rFonts w:ascii="Times New Roman" w:hAnsi="Times New Roman" w:cs="Times New Roman"/>
          <w:b/>
          <w:sz w:val="24"/>
          <w:szCs w:val="24"/>
        </w:rPr>
      </w:pPr>
      <w:r w:rsidRPr="00413225">
        <w:rPr>
          <w:rFonts w:ascii="Times New Roman" w:hAnsi="Times New Roman" w:cs="Times New Roman"/>
          <w:b/>
          <w:sz w:val="24"/>
          <w:szCs w:val="24"/>
        </w:rPr>
        <w:t>About R-T Specialty, LLC</w:t>
      </w:r>
    </w:p>
    <w:p w:rsidR="00BD76B8" w:rsidRPr="00413225" w:rsidRDefault="00BD76B8" w:rsidP="00BD76B8">
      <w:pPr>
        <w:rPr>
          <w:rFonts w:ascii="Times New Roman" w:hAnsi="Times New Roman" w:cs="Times New Roman"/>
          <w:i/>
          <w:sz w:val="24"/>
          <w:szCs w:val="24"/>
        </w:rPr>
      </w:pPr>
      <w:r w:rsidRPr="00413225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11" w:history="1">
        <w:r w:rsidRPr="004132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 w:rsidRPr="004132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 w:rsidRPr="00413225"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sectPr w:rsidR="00BD76B8" w:rsidRPr="00413225" w:rsidSect="003629CF"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3E36"/>
    <w:multiLevelType w:val="hybridMultilevel"/>
    <w:tmpl w:val="B70E1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A55CFB"/>
    <w:multiLevelType w:val="hybridMultilevel"/>
    <w:tmpl w:val="83A4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A5"/>
    <w:rsid w:val="0005357C"/>
    <w:rsid w:val="000A14AF"/>
    <w:rsid w:val="000C7091"/>
    <w:rsid w:val="00191441"/>
    <w:rsid w:val="00194155"/>
    <w:rsid w:val="001A08D9"/>
    <w:rsid w:val="001E2E18"/>
    <w:rsid w:val="001F792A"/>
    <w:rsid w:val="0021505E"/>
    <w:rsid w:val="002732A5"/>
    <w:rsid w:val="00283D15"/>
    <w:rsid w:val="002B2C08"/>
    <w:rsid w:val="002C5B7A"/>
    <w:rsid w:val="002D1E5A"/>
    <w:rsid w:val="002E3544"/>
    <w:rsid w:val="00300E7C"/>
    <w:rsid w:val="003629CF"/>
    <w:rsid w:val="00364CB2"/>
    <w:rsid w:val="00393573"/>
    <w:rsid w:val="003E5AB9"/>
    <w:rsid w:val="00413225"/>
    <w:rsid w:val="00445D51"/>
    <w:rsid w:val="00455D6A"/>
    <w:rsid w:val="004C41D0"/>
    <w:rsid w:val="004F7B52"/>
    <w:rsid w:val="00570EC5"/>
    <w:rsid w:val="005B727E"/>
    <w:rsid w:val="00645252"/>
    <w:rsid w:val="0064786B"/>
    <w:rsid w:val="00650C1F"/>
    <w:rsid w:val="0065550A"/>
    <w:rsid w:val="006A1D0F"/>
    <w:rsid w:val="006A37A4"/>
    <w:rsid w:val="006C455C"/>
    <w:rsid w:val="006D3D74"/>
    <w:rsid w:val="006D4206"/>
    <w:rsid w:val="00716A8C"/>
    <w:rsid w:val="00722242"/>
    <w:rsid w:val="007600F8"/>
    <w:rsid w:val="00765057"/>
    <w:rsid w:val="007726D6"/>
    <w:rsid w:val="007B18C4"/>
    <w:rsid w:val="007B6B07"/>
    <w:rsid w:val="007C0B34"/>
    <w:rsid w:val="00851D09"/>
    <w:rsid w:val="008667B7"/>
    <w:rsid w:val="008678CD"/>
    <w:rsid w:val="00891729"/>
    <w:rsid w:val="008C01CB"/>
    <w:rsid w:val="008E18E7"/>
    <w:rsid w:val="008E51A8"/>
    <w:rsid w:val="008F6447"/>
    <w:rsid w:val="0090595C"/>
    <w:rsid w:val="0091402F"/>
    <w:rsid w:val="00934B51"/>
    <w:rsid w:val="00A01DE4"/>
    <w:rsid w:val="00A544B6"/>
    <w:rsid w:val="00A8778D"/>
    <w:rsid w:val="00A9204E"/>
    <w:rsid w:val="00AD3548"/>
    <w:rsid w:val="00B11D03"/>
    <w:rsid w:val="00B26036"/>
    <w:rsid w:val="00BB30AF"/>
    <w:rsid w:val="00BD76B8"/>
    <w:rsid w:val="00C57CB0"/>
    <w:rsid w:val="00CC4C25"/>
    <w:rsid w:val="00CC7980"/>
    <w:rsid w:val="00D37DFF"/>
    <w:rsid w:val="00D7063E"/>
    <w:rsid w:val="00D72C46"/>
    <w:rsid w:val="00D764DE"/>
    <w:rsid w:val="00D96FBB"/>
    <w:rsid w:val="00E0525E"/>
    <w:rsid w:val="00E27C2F"/>
    <w:rsid w:val="00E34854"/>
    <w:rsid w:val="00E748A1"/>
    <w:rsid w:val="00EB3B73"/>
    <w:rsid w:val="00EC00FB"/>
    <w:rsid w:val="00EF2EB7"/>
    <w:rsid w:val="00F20D8B"/>
    <w:rsid w:val="00F84087"/>
    <w:rsid w:val="00F92238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25C8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1505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dayunderwriting.com/contac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tructiondefectclaimsconferenc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2018-11-20T14:18:00Z</cp:lastPrinted>
  <dcterms:created xsi:type="dcterms:W3CDTF">2018-11-26T22:31:00Z</dcterms:created>
  <dcterms:modified xsi:type="dcterms:W3CDTF">2018-11-26T22:31:00Z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